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失业保险金培训项目</w:t>
      </w:r>
    </w:p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工作指南通告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全体员工：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失业保险金培训项目工作指南第一版已完成，并于三月二十二日正式对外公布。为方便全体员工对失业保险金培训项目进行了解、熟悉，下面就失业保险金项目概况、工作指南、工作要点、注意事项、附件的事项通告如下：</w:t>
      </w:r>
    </w:p>
    <w:p>
      <w:pPr>
        <w:numPr>
          <w:ilvl w:val="0"/>
          <w:numId w:val="1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失业保险金项目概况：（一）失业保险金制度介绍；（二）成都市失业保险金领取流程；（三）失保金项目介绍：工作概况、工作要点、培训对象、学员来源、行业概况、政策依据。</w:t>
      </w:r>
    </w:p>
    <w:p>
      <w:pPr>
        <w:numPr>
          <w:ilvl w:val="0"/>
          <w:numId w:val="1"/>
        </w:num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工作指南：（一）工作流程；（二）准备工作：资质准备、师资准备、场地准备、设备设施网络准备、推广工作准备；（三）运营工作：培训审批、开班准备、开班流程、课堂管理、毕业考试、补贴资料申报及</w:t>
      </w:r>
      <w:r>
        <w:rPr>
          <w:rFonts w:hint="eastAsia"/>
          <w:sz w:val="28"/>
          <w:szCs w:val="28"/>
          <w:u w:val="none"/>
          <w:lang w:val="en-US" w:eastAsia="zh-CN"/>
        </w:rPr>
        <w:t>回</w:t>
      </w:r>
      <w:r>
        <w:rPr>
          <w:rFonts w:hint="eastAsia"/>
          <w:sz w:val="28"/>
          <w:szCs w:val="28"/>
          <w:lang w:val="en-US" w:eastAsia="zh-CN"/>
        </w:rPr>
        <w:t>款。</w:t>
      </w:r>
      <w:bookmarkStart w:id="0" w:name="_GoBack"/>
      <w:bookmarkEnd w:id="0"/>
    </w:p>
    <w:p>
      <w:pPr>
        <w:numPr>
          <w:ilvl w:val="0"/>
          <w:numId w:val="1"/>
        </w:num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工作要点及注意事项。</w:t>
      </w:r>
    </w:p>
    <w:p>
      <w:pPr>
        <w:numPr>
          <w:ilvl w:val="0"/>
          <w:numId w:val="1"/>
        </w:num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附件：附件1失业保险核发通知书；附件2场地租赁协议模板；附件3“成都市就业管理服务局定点就业培训机构采购项目”投标要求。</w:t>
      </w:r>
    </w:p>
    <w:p>
      <w:pPr>
        <w:numPr>
          <w:ilvl w:val="0"/>
          <w:numId w:val="1"/>
        </w:num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三月二十一日项目运营中心魏朝辉完成撰写《失业保险金培训项目工作指南》，后附《失业保险金培训项目工作指南》文件，有关问题请咨询解决。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特此通告</w:t>
      </w:r>
    </w:p>
    <w:p>
      <w:pPr>
        <w:numPr>
          <w:ilvl w:val="0"/>
          <w:numId w:val="0"/>
        </w:numPr>
        <w:ind w:firstLine="964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56515</wp:posOffset>
            </wp:positionV>
            <wp:extent cx="1511935" cy="1515110"/>
            <wp:effectExtent l="42545" t="174625" r="83820" b="81915"/>
            <wp:wrapNone/>
            <wp:docPr id="9" name="图片 9" descr="西部公章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西部公章4c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151193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1120" w:firstLineChars="4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四川西部人力资源开发中心</w:t>
      </w:r>
    </w:p>
    <w:p>
      <w:pPr>
        <w:numPr>
          <w:ilvl w:val="0"/>
          <w:numId w:val="0"/>
        </w:numPr>
        <w:ind w:firstLine="5600" w:firstLineChars="20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2019年3月22日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Theme="majorEastAsia" w:hAnsiTheme="majorEastAsia" w:eastAsiaTheme="majorEastAsia"/>
        <w:b/>
        <w:color w:val="FF0000"/>
        <w:sz w:val="52"/>
        <w:szCs w:val="52"/>
      </w:rPr>
    </w:pPr>
    <w:r>
      <w:rPr>
        <w:rFonts w:hint="eastAsia" w:ascii="黑体" w:hAnsi="黑体" w:eastAsia="黑体" w:cs="黑体"/>
        <w:b/>
        <w:color w:val="FF0000"/>
        <w:spacing w:val="40"/>
        <w:kern w:val="0"/>
        <w:sz w:val="52"/>
        <w:szCs w:val="52"/>
        <w:fitText w:val="8352" w:id="0"/>
        <w:lang w:val="en-US" w:eastAsia="zh-CN"/>
      </w:rPr>
      <w:t>四川西部人力资源开发中心</w:t>
    </w:r>
    <w:r>
      <w:rPr>
        <w:rFonts w:hint="eastAsia" w:ascii="黑体" w:hAnsi="黑体" w:eastAsia="黑体" w:cs="黑体"/>
        <w:b/>
        <w:color w:val="FF0000"/>
        <w:spacing w:val="40"/>
        <w:kern w:val="0"/>
        <w:sz w:val="52"/>
        <w:szCs w:val="52"/>
        <w:fitText w:val="8352" w:id="0"/>
      </w:rPr>
      <w:t>文</w:t>
    </w:r>
    <w:r>
      <w:rPr>
        <w:rFonts w:hint="eastAsia" w:ascii="黑体" w:hAnsi="黑体" w:eastAsia="黑体" w:cs="黑体"/>
        <w:b/>
        <w:color w:val="FF0000"/>
        <w:spacing w:val="2"/>
        <w:kern w:val="0"/>
        <w:sz w:val="52"/>
        <w:szCs w:val="52"/>
        <w:fitText w:val="8352" w:id="0"/>
      </w:rPr>
      <w:t>件</w:t>
    </w:r>
  </w:p>
  <w:p>
    <w:pPr>
      <w:ind w:firstLine="2731" w:firstLineChars="1300"/>
      <w:jc w:val="left"/>
      <w:rPr>
        <w:rFonts w:hint="eastAsia" w:ascii="微软雅黑" w:hAnsi="微软雅黑" w:eastAsia="微软雅黑"/>
        <w:b/>
        <w:szCs w:val="21"/>
        <w:lang w:val="en-US" w:eastAsia="zh-CN"/>
      </w:rPr>
    </w:pPr>
  </w:p>
  <w:p>
    <w:pPr>
      <w:ind w:firstLine="2731" w:firstLineChars="1300"/>
      <w:jc w:val="left"/>
      <w:rPr>
        <w:rFonts w:hint="eastAsia" w:ascii="微软雅黑" w:hAnsi="微软雅黑" w:eastAsia="微软雅黑"/>
        <w:b/>
        <w:szCs w:val="21"/>
        <w:lang w:val="en-US" w:eastAsia="zh-CN"/>
      </w:rPr>
    </w:pPr>
  </w:p>
  <w:p>
    <w:pPr>
      <w:ind w:firstLine="3152" w:firstLineChars="1500"/>
      <w:jc w:val="left"/>
      <w:rPr>
        <w:rFonts w:ascii="微软雅黑" w:hAnsi="微软雅黑" w:eastAsia="微软雅黑"/>
        <w:b/>
        <w:szCs w:val="21"/>
      </w:rPr>
    </w:pPr>
    <w:r>
      <w:rPr>
        <w:rFonts w:ascii="微软雅黑" w:hAnsi="微软雅黑" w:eastAsia="微软雅黑"/>
        <w:b/>
        <w:szCs w:val="21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291465</wp:posOffset>
              </wp:positionV>
              <wp:extent cx="5381625" cy="47625"/>
              <wp:effectExtent l="0" t="0" r="0" b="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47625"/>
                        <a:chOff x="1455" y="2535"/>
                        <a:chExt cx="9135" cy="75"/>
                      </a:xfrm>
                    </wpg:grpSpPr>
                    <wps:wsp>
                      <wps:cNvPr id="5" name="直接箭头连接符 1"/>
                      <wps:cNvCnPr/>
                      <wps:spPr>
                        <a:xfrm>
                          <a:off x="1455" y="2610"/>
                          <a:ext cx="91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8" name="直接箭头连接符 3"/>
                      <wps:cNvCnPr/>
                      <wps:spPr>
                        <a:xfrm flipV="1">
                          <a:off x="1455" y="2535"/>
                          <a:ext cx="9135" cy="1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.5pt;margin-top:22.95pt;height:3.75pt;width:423.75pt;z-index:251660288;mso-width-relative:page;mso-height-relative:page;" coordorigin="1455,2535" coordsize="9135,75" o:gfxdata="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MWDNtkAAAAIAQAA&#10;DwAAAAAAAAABACAAAAAiAAAAZHJzL2Rvd25yZXYueG1sUEsBAhQAFAAAAAgAh07iQNyI4OSKAgAA&#10;7AYAAA4AAAAAAAAAAQAgAAAAKAEAAGRycy9lMm9Eb2MueG1sUEsFBgAAAAAGAAYAWQEAACQGAAAA&#10;AA==&#10;">
              <o:lock v:ext="edit" aspectratio="f"/>
              <v:shape id="直接箭头连接符 1" o:spid="_x0000_s1026" o:spt="32" type="#_x0000_t32" style="position:absolute;left:1455;top:2610;height:0;width:9135;" filled="f" stroked="t" coordsize="21600,21600" o:gfxdata="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WpJe8AAAA&#10;2gAAAA8AAAAAAAAAAQAgAAAAIgAAAGRycy9kb3ducmV2LnhtbFBLAQIUABQAAAAIAIdO4kAzLwWe&#10;OwAAADkAAAAQAAAAAAAAAAEAIAAAAAsBAABkcnMvc2hhcGV4bWwueG1sUEsFBgAAAAAGAAYAWwEA&#10;ALUDAAAAAA==&#10;">
                <v:fill on="f" focussize="0,0"/>
                <v:stroke weight="1.5pt" color="#FF0000" joinstyle="round"/>
                <v:imagedata o:title=""/>
                <o:lock v:ext="edit" aspectratio="f"/>
              </v:shape>
              <v:shape id="直接箭头连接符 3" o:spid="_x0000_s1026" o:spt="32" type="#_x0000_t32" style="position:absolute;left:1455;top:2535;flip:y;height:15;width:9135;" filled="f" stroked="t" coordsize="21600,21600" o:gfxdata="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ROwKugAAANoA&#10;AAAPAAAAAAAAAAEAIAAAACIAAABkcnMvZG93bnJldi54bWxQSwECFAAUAAAACACHTuJAMy8FnjsA&#10;AAA5AAAAEAAAAAAAAAABACAAAAAJAQAAZHJzL3NoYXBleG1sLnhtbFBLBQYAAAAABgAGAFsBAACz&#10;AwAAAAA=&#10;">
                <v:fill on="f" focussize="0,0"/>
                <v:stroke weight="1pt" color="#FF000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rFonts w:hint="eastAsia" w:ascii="微软雅黑" w:hAnsi="微软雅黑" w:eastAsia="微软雅黑"/>
        <w:b/>
        <w:szCs w:val="21"/>
        <w:lang w:val="en-US" w:eastAsia="zh-CN"/>
      </w:rPr>
      <w:t>川西人发</w:t>
    </w:r>
    <w:r>
      <w:rPr>
        <w:rFonts w:hint="eastAsia" w:ascii="微软雅黑" w:hAnsi="微软雅黑" w:eastAsia="微软雅黑"/>
        <w:b/>
        <w:szCs w:val="21"/>
      </w:rPr>
      <w:t>【201</w:t>
    </w:r>
    <w:r>
      <w:rPr>
        <w:rFonts w:hint="eastAsia" w:ascii="微软雅黑" w:hAnsi="微软雅黑" w:eastAsia="微软雅黑"/>
        <w:b/>
        <w:szCs w:val="21"/>
        <w:lang w:val="en-US" w:eastAsia="zh-CN"/>
      </w:rPr>
      <w:t>9</w:t>
    </w:r>
    <w:r>
      <w:rPr>
        <w:rFonts w:hint="eastAsia" w:ascii="微软雅黑" w:hAnsi="微软雅黑" w:eastAsia="微软雅黑"/>
        <w:b/>
        <w:szCs w:val="21"/>
      </w:rPr>
      <w:t>】</w:t>
    </w:r>
    <w:r>
      <w:rPr>
        <w:rFonts w:hint="eastAsia" w:ascii="微软雅黑" w:hAnsi="微软雅黑" w:eastAsia="微软雅黑"/>
        <w:b/>
        <w:szCs w:val="21"/>
        <w:lang w:val="en-US" w:eastAsia="zh-CN"/>
      </w:rPr>
      <w:t>1</w:t>
    </w:r>
    <w:r>
      <w:rPr>
        <w:rFonts w:hint="eastAsia" w:ascii="微软雅黑" w:hAnsi="微软雅黑" w:eastAsia="微软雅黑"/>
        <w:b/>
        <w:szCs w:val="21"/>
      </w:rPr>
      <w:t xml:space="preserve">号                                       </w:t>
    </w:r>
    <w:r>
      <w:rPr>
        <w:rFonts w:hint="eastAsia" w:ascii="微软雅黑" w:hAnsi="微软雅黑" w:eastAsia="微软雅黑"/>
        <w:b/>
        <w:szCs w:val="21"/>
        <w:lang w:val="en-US" w:eastAsia="zh-CN"/>
      </w:rPr>
      <w:t xml:space="preserve">      </w:t>
    </w:r>
  </w:p>
  <w:p>
    <w:pPr>
      <w:wordWrap w:val="0"/>
      <w:jc w:val="right"/>
      <w:rPr>
        <w:rFonts w:hint="eastAsia" w:ascii="黑体" w:eastAsia="黑体" w:hAnsiTheme="majorEastAsia"/>
        <w:b/>
        <w:sz w:val="28"/>
        <w:szCs w:val="28"/>
      </w:rPr>
    </w:pPr>
  </w:p>
  <w:p>
    <w:pPr>
      <w:pStyle w:val="3"/>
    </w:pPr>
    <w:r>
      <w:rPr>
        <w:rFonts w:hint="eastAsia" w:ascii="黑体" w:eastAsia="黑体" w:hAnsiTheme="majorEastAsia"/>
        <w:b/>
        <w:sz w:val="28"/>
        <w:szCs w:val="28"/>
        <w:lang w:val="en-US" w:eastAsia="zh-CN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6284"/>
    <w:multiLevelType w:val="singleLevel"/>
    <w:tmpl w:val="71D062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3F4D"/>
    <w:rsid w:val="575A3F4D"/>
    <w:rsid w:val="731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454</Characters>
  <Lines>0</Lines>
  <Paragraphs>0</Paragraphs>
  <TotalTime>13</TotalTime>
  <ScaleCrop>false</ScaleCrop>
  <LinksUpToDate>false</LinksUpToDate>
  <CharactersWithSpaces>481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2019-03-22T01:11:00Z</dcterms:created>
  <dc:creator>ZY</dc:creator>
  <cp:lastModifiedBy>ZY</cp:lastModifiedBy>
  <dcterms:modified xsi:type="dcterms:W3CDTF">2019-03-22T02:13:16Z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